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4C" w:rsidRPr="00E52317" w:rsidRDefault="008F2D4C" w:rsidP="008F2D4C">
      <w:pPr>
        <w:spacing w:line="360" w:lineRule="auto"/>
        <w:jc w:val="center"/>
        <w:rPr>
          <w:b/>
          <w:bCs/>
          <w:color w:val="000000"/>
          <w:u w:val="single"/>
        </w:rPr>
      </w:pPr>
      <w:r w:rsidRPr="00E52317">
        <w:rPr>
          <w:b/>
          <w:bCs/>
          <w:color w:val="000000"/>
          <w:u w:val="single"/>
        </w:rPr>
        <w:t xml:space="preserve">Anexo </w:t>
      </w:r>
      <w:r>
        <w:rPr>
          <w:b/>
          <w:bCs/>
          <w:color w:val="000000"/>
          <w:u w:val="single"/>
        </w:rPr>
        <w:t>VI</w:t>
      </w:r>
      <w:r w:rsidRPr="00E52317">
        <w:rPr>
          <w:b/>
          <w:bCs/>
          <w:color w:val="000000"/>
          <w:u w:val="single"/>
        </w:rPr>
        <w:t xml:space="preserve"> – Relação de </w:t>
      </w:r>
      <w:r w:rsidR="005F221E">
        <w:rPr>
          <w:b/>
          <w:bCs/>
          <w:color w:val="000000"/>
          <w:u w:val="single"/>
        </w:rPr>
        <w:t>Ó</w:t>
      </w:r>
      <w:r w:rsidRPr="00E52317">
        <w:rPr>
          <w:b/>
          <w:bCs/>
          <w:color w:val="000000"/>
          <w:u w:val="single"/>
        </w:rPr>
        <w:t>rgãos/</w:t>
      </w:r>
      <w:r w:rsidR="005F221E">
        <w:rPr>
          <w:b/>
          <w:bCs/>
          <w:color w:val="000000"/>
          <w:u w:val="single"/>
        </w:rPr>
        <w:t>E</w:t>
      </w:r>
      <w:r w:rsidRPr="00E52317">
        <w:rPr>
          <w:b/>
          <w:bCs/>
          <w:color w:val="000000"/>
          <w:u w:val="single"/>
        </w:rPr>
        <w:t xml:space="preserve">ntidades </w:t>
      </w:r>
      <w:r w:rsidR="005F221E">
        <w:rPr>
          <w:b/>
          <w:bCs/>
          <w:color w:val="000000"/>
          <w:u w:val="single"/>
        </w:rPr>
        <w:t>P</w:t>
      </w:r>
      <w:r w:rsidRPr="00E52317">
        <w:rPr>
          <w:b/>
          <w:bCs/>
          <w:color w:val="000000"/>
          <w:u w:val="single"/>
        </w:rPr>
        <w:t>articipantes</w:t>
      </w:r>
    </w:p>
    <w:p w:rsidR="008F2D4C" w:rsidRDefault="008F2D4C" w:rsidP="008F2D4C">
      <w:pPr>
        <w:spacing w:line="288" w:lineRule="auto"/>
        <w:contextualSpacing/>
        <w:jc w:val="center"/>
        <w:rPr>
          <w:rFonts w:eastAsia="Calibri"/>
          <w:b/>
          <w:bCs/>
          <w:lang w:eastAsia="en-US"/>
        </w:rPr>
      </w:pPr>
      <w:bookmarkStart w:id="0" w:name="_GoBack"/>
    </w:p>
    <w:bookmarkEnd w:id="0"/>
    <w:tbl>
      <w:tblPr>
        <w:tblpPr w:leftFromText="141" w:rightFromText="141" w:vertAnchor="text" w:horzAnchor="margin" w:tblpXSpec="center" w:tblpY="40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731"/>
        <w:gridCol w:w="1231"/>
        <w:gridCol w:w="3396"/>
      </w:tblGrid>
      <w:tr w:rsidR="008F2D4C" w:rsidRPr="00E52317" w:rsidTr="00977EB2">
        <w:trPr>
          <w:trHeight w:val="841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</w:pPr>
          </w:p>
          <w:p w:rsidR="008F2D4C" w:rsidRPr="003E5AEF" w:rsidRDefault="008F2D4C" w:rsidP="00977EB2">
            <w:pPr>
              <w:spacing w:line="288" w:lineRule="auto"/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</w:pPr>
            <w:r w:rsidRPr="003E5AEF"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  <w:t>Unidade</w:t>
            </w: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</w:pPr>
          </w:p>
          <w:p w:rsidR="008F2D4C" w:rsidRPr="003E5AEF" w:rsidRDefault="008F2D4C" w:rsidP="00977EB2">
            <w:pPr>
              <w:spacing w:line="288" w:lineRule="auto"/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</w:pPr>
            <w:r w:rsidRPr="003E5AEF"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  <w:t>Órgão/Entidade</w:t>
            </w: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</w:pPr>
          </w:p>
          <w:p w:rsidR="008F2D4C" w:rsidRPr="003E5AEF" w:rsidRDefault="008F2D4C" w:rsidP="00977EB2">
            <w:pPr>
              <w:spacing w:line="288" w:lineRule="auto"/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</w:pPr>
            <w:r w:rsidRPr="003E5AEF"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  <w:t>Contato</w:t>
            </w: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</w:pPr>
          </w:p>
          <w:p w:rsidR="008F2D4C" w:rsidRPr="003E5AEF" w:rsidRDefault="008F2D4C" w:rsidP="00977EB2">
            <w:pPr>
              <w:spacing w:line="288" w:lineRule="auto"/>
              <w:contextualSpacing/>
              <w:jc w:val="center"/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</w:pPr>
            <w:r w:rsidRPr="003E5AEF">
              <w:rPr>
                <w:rFonts w:ascii="Calibri Light" w:eastAsia="Calibri" w:hAnsi="Calibri Light" w:cs="Calibri Light"/>
                <w:b/>
                <w:bCs/>
                <w:szCs w:val="22"/>
                <w:lang w:eastAsia="en-US"/>
              </w:rPr>
              <w:t>Local de Entrega</w:t>
            </w:r>
          </w:p>
        </w:tc>
      </w:tr>
      <w:tr w:rsidR="008F2D4C" w:rsidRPr="00E52317" w:rsidTr="00977EB2">
        <w:trPr>
          <w:trHeight w:val="991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203100</w:t>
            </w: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LOTERJ - LOTERIA DO ESTADO DO RIO DE JANEIRO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23326430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ind w:firstLine="708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RUA SETE DE SETEMBRO, 170 CENTRO RIO DE JANEIRO/RJ CEP:20050-002</w:t>
            </w: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28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060100</w:t>
            </w: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GSI - GABINETE DE SEGURANÇA INSTITUCIONAL DO GOVERNO DO ESTADO DO RIO DE JANEIRO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23343307</w:t>
            </w:r>
          </w:p>
          <w:p w:rsidR="008F2D4C" w:rsidRPr="003E5AEF" w:rsidRDefault="008F2D4C" w:rsidP="00977EB2">
            <w:pPr>
              <w:ind w:firstLine="708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E6E6E6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R. PINHEIRO MACHADO, S/Nº - LARANJEIRAS, RIO DE JANEIRO - RJ, 22231-090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07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140100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SECC - SECRETARIA DE ESTADO DA CASA CIVIL (ANTIGA SEGOV)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2123343245</w:t>
            </w: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RUA PINHEIRO MACHADO, S/Nº - LARANJEIRAS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07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313300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  <w:r w:rsidRPr="003E5AEF"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  <w:tab/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DETRO-RJ - DEP DE TRANSPORTES RODOVIÁRIOS DO EST DO RJ</w:t>
            </w:r>
          </w:p>
          <w:p w:rsidR="008F2D4C" w:rsidRPr="003E5AEF" w:rsidRDefault="008F2D4C" w:rsidP="00977EB2">
            <w:pPr>
              <w:tabs>
                <w:tab w:val="left" w:pos="470"/>
              </w:tabs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23329568</w:t>
            </w: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3E5AEF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RUA URUGUAIANA, 118, 6º-12º ANDAR. CENTRO, RIO DE JANEIRO/RJ, 20050-093</w:t>
            </w:r>
          </w:p>
        </w:tc>
      </w:tr>
      <w:tr w:rsidR="008F2D4C" w:rsidRPr="00E52317" w:rsidTr="00977EB2">
        <w:trPr>
          <w:trHeight w:val="1419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640100</w:t>
            </w:r>
          </w:p>
          <w:p w:rsidR="008F2D4C" w:rsidRPr="003E5AEF" w:rsidRDefault="008F2D4C" w:rsidP="00977EB2">
            <w:pPr>
              <w:tabs>
                <w:tab w:val="left" w:pos="1237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SEENEMAR - SECRETARIA DE ESTADO DE ENERGIA E ECONOMIA DO MAR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ind w:firstLine="708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2123343697</w:t>
            </w: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AV. PRESIDENTE WILSON, 231, 19º ANDAR - CENTRO - EDIFÍCIO PALÁCIO AUSTREGÉSILO DE ATHAYDE, NO HORÁRIO COMERCIAL, DAS 10 ÀS 16H, EM DIAS ÚTEIS</w:t>
            </w:r>
          </w:p>
          <w:p w:rsidR="008F2D4C" w:rsidRPr="003E5AEF" w:rsidRDefault="008F2D4C" w:rsidP="00977E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07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500100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CGE - CONTROLADORIA GERAL DO ESTADO DO RJ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2123331819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AV. ERASMO BRAGA, 118 - CENTRO, RIO DE JANEIRO - RJ, 20020-000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07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400100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SECTI - SECRETARIA DE ESTADO DE CIÊNCIA TECNOLOGIA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2123331916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AVENIDA ERASMO BRAGA 118, 4° ANDAR CENTRO DO CIDADE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07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570100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SEGOV - SECRETARIA DE ESTADO DE GOVERNO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2123343107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E6E6E6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R. PINHEIRO MACHADO, S/Nº - LARANJEIRAS, RIO DE JANEIRO - RJ, 22231-090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07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044100</w:t>
            </w: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  <w:r w:rsidRPr="003E5AEF"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  <w:tab/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 xml:space="preserve"> DER-RJ - FUND DEP ESTRADAS DE RODAGEM DO ESTADO DO RJ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tabs>
                <w:tab w:val="left" w:pos="970"/>
              </w:tabs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3E5AEF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23345994</w:t>
            </w: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RUA PROFESSOR HEITOR CARRILHO N° 80-NIITERÓI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830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490100</w:t>
            </w: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SEDSODH - SEC ESTADO DESEN SOCIAL E DE DIR HUM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21994563244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  <w:tab/>
            </w: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 xml:space="preserve"> 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PRAÇA CRISTIANO OTONI S/N - CENTRAL DO BRASIL 6º ANDAR SALA 647 - PRÉDIO DOM PEDRO II</w:t>
            </w:r>
          </w:p>
          <w:p w:rsidR="008F2D4C" w:rsidRPr="003E5AEF" w:rsidRDefault="008F2D4C" w:rsidP="00977EB2">
            <w:pPr>
              <w:tabs>
                <w:tab w:val="left" w:pos="329"/>
              </w:tabs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07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300100</w:t>
            </w: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SETRAB - SECRETARIA DE ESTADO DO TRABALHO E RENDA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2123329999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AVENIDA ERASMO BRAGA N° 118 - 2° ANDAR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07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590100</w:t>
            </w: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SEM - SECRETARIA DE ESTADO DA MULHER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ind w:firstLine="708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27050741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AVENIDA ERASMO BRAGA, 118 - 3º ANDAR - CENTRO / RIO DE JANEIRO / RJ CEP: 20020-000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407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124100</w:t>
            </w: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CEPERJ - FUND CENTRO EST. ESTAT. PESQ. SERV RJ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3E5AEF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23338225</w:t>
            </w: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AV. CARLOS PEIXOTO NR. 54 BOTAFOGO RJ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8F2D4C" w:rsidRPr="00E52317" w:rsidTr="00977EB2">
        <w:trPr>
          <w:trHeight w:val="73"/>
        </w:trPr>
        <w:tc>
          <w:tcPr>
            <w:tcW w:w="1242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353100</w:t>
            </w:r>
          </w:p>
        </w:tc>
        <w:tc>
          <w:tcPr>
            <w:tcW w:w="3731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DRM - DEPART RECURSOS MINERAIS ESTADO RJ</w:t>
            </w:r>
          </w:p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3E5AEF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21174121</w:t>
            </w:r>
          </w:p>
        </w:tc>
        <w:tc>
          <w:tcPr>
            <w:tcW w:w="3396" w:type="dxa"/>
            <w:shd w:val="clear" w:color="auto" w:fill="auto"/>
          </w:tcPr>
          <w:p w:rsidR="008F2D4C" w:rsidRPr="003E5AEF" w:rsidRDefault="008F2D4C" w:rsidP="00977EB2">
            <w:pPr>
              <w:pStyle w:val="Ttulo3"/>
              <w:shd w:val="clear" w:color="auto" w:fill="FFFFFF"/>
              <w:spacing w:before="0" w:after="0"/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</w:pPr>
            <w:r w:rsidRPr="003E5AEF">
              <w:rPr>
                <w:rFonts w:ascii="Calibri" w:hAnsi="Calibri" w:cs="Calibri"/>
                <w:b w:val="0"/>
                <w:bCs w:val="0"/>
                <w:color w:val="3B3737"/>
                <w:sz w:val="18"/>
                <w:szCs w:val="18"/>
              </w:rPr>
              <w:t>R. MARECHAL DEODORO, 351 - CENTRO, NITERÓI - RJ, 24030-060</w:t>
            </w:r>
          </w:p>
          <w:p w:rsidR="008F2D4C" w:rsidRPr="003E5AEF" w:rsidRDefault="008F2D4C" w:rsidP="00977EB2">
            <w:pPr>
              <w:spacing w:line="288" w:lineRule="auto"/>
              <w:contextualSpacing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</w:tbl>
    <w:p w:rsidR="008F2D4C" w:rsidRDefault="008F2D4C" w:rsidP="008F2D4C">
      <w:pPr>
        <w:spacing w:line="288" w:lineRule="auto"/>
        <w:contextualSpacing/>
        <w:jc w:val="center"/>
        <w:rPr>
          <w:rFonts w:eastAsia="Calibri"/>
          <w:b/>
          <w:bCs/>
          <w:lang w:eastAsia="en-US"/>
        </w:rPr>
      </w:pPr>
    </w:p>
    <w:p w:rsidR="00FA5007" w:rsidRDefault="005F221E"/>
    <w:sectPr w:rsidR="00FA5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4C"/>
    <w:rsid w:val="001F580D"/>
    <w:rsid w:val="005F221E"/>
    <w:rsid w:val="008F2D4C"/>
    <w:rsid w:val="009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7B92"/>
  <w15:chartTrackingRefBased/>
  <w15:docId w15:val="{E39EBB5F-79C0-43F1-9B27-8D45A04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2D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F2D4C"/>
    <w:rPr>
      <w:rFonts w:ascii="Calibri Light" w:eastAsia="Times New Roman" w:hAnsi="Calibri Light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Hilario Rosa</dc:creator>
  <cp:keywords/>
  <dc:description/>
  <cp:lastModifiedBy>Daiane Hilario Rosa</cp:lastModifiedBy>
  <cp:revision>2</cp:revision>
  <dcterms:created xsi:type="dcterms:W3CDTF">2025-01-10T17:20:00Z</dcterms:created>
  <dcterms:modified xsi:type="dcterms:W3CDTF">2025-01-10T17:27:00Z</dcterms:modified>
</cp:coreProperties>
</file>