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13C" w:rsidRDefault="0097013C">
      <w:pPr>
        <w:rPr>
          <w:rFonts w:ascii="Times New Roman" w:hAnsi="Times New Roman" w:cs="Times New Roman"/>
          <w:sz w:val="24"/>
          <w:szCs w:val="24"/>
        </w:rPr>
      </w:pPr>
    </w:p>
    <w:p w:rsidR="0097013C" w:rsidRDefault="00252D0C">
      <w:pPr>
        <w:spacing w:after="0"/>
        <w:jc w:val="center"/>
        <w:rPr>
          <w:b/>
          <w:bCs/>
        </w:rPr>
      </w:pPr>
      <w:r>
        <w:rPr>
          <w:b/>
          <w:bCs/>
        </w:rPr>
        <w:t>ANEXO X</w:t>
      </w:r>
    </w:p>
    <w:p w:rsidR="0097013C" w:rsidRDefault="0097013C">
      <w:pPr>
        <w:spacing w:after="0"/>
        <w:jc w:val="center"/>
      </w:pPr>
    </w:p>
    <w:p w:rsidR="0097013C" w:rsidRDefault="00252D0C">
      <w:pPr>
        <w:spacing w:after="0"/>
        <w:jc w:val="center"/>
        <w:rPr>
          <w:b/>
          <w:bCs/>
        </w:rPr>
      </w:pPr>
      <w:r>
        <w:rPr>
          <w:b/>
          <w:bCs/>
        </w:rPr>
        <w:t>DECLARAÇÃO PARA ATENDIMENTO DA LEI ESTADUAL N. 7.258/2016</w:t>
      </w:r>
    </w:p>
    <w:p w:rsidR="0097013C" w:rsidRDefault="0097013C">
      <w:pPr>
        <w:spacing w:after="0"/>
        <w:jc w:val="center"/>
      </w:pPr>
    </w:p>
    <w:p w:rsidR="0097013C" w:rsidRDefault="00252D0C">
      <w:pPr>
        <w:spacing w:after="0" w:line="193" w:lineRule="atLeast"/>
        <w:ind w:left="164"/>
        <w:jc w:val="both"/>
      </w:pPr>
      <w:r>
        <w:rPr>
          <w:rFonts w:ascii="Times New Roman" w:hAnsi="Times New Roman"/>
          <w:lang w:val="pt-PT" w:eastAsia="pt-BR"/>
        </w:rPr>
        <w:t>Local e data</w:t>
      </w:r>
    </w:p>
    <w:p w:rsidR="0097013C" w:rsidRDefault="00252D0C">
      <w:pPr>
        <w:spacing w:after="0" w:line="193" w:lineRule="atLeast"/>
        <w:ind w:left="164"/>
        <w:jc w:val="both"/>
      </w:pPr>
      <w:r>
        <w:rPr>
          <w:rFonts w:ascii="Times New Roman" w:hAnsi="Times New Roman"/>
          <w:b/>
          <w:bCs/>
          <w:lang w:val="pt-PT" w:eastAsia="pt-BR"/>
        </w:rPr>
        <w:t>Comissão</w:t>
      </w:r>
      <w:r>
        <w:rPr>
          <w:rFonts w:ascii="Times New Roman" w:hAnsi="Times New Roman"/>
          <w:b/>
          <w:bCs/>
          <w:spacing w:val="-10"/>
          <w:lang w:val="pt-PT" w:eastAsia="pt-BR"/>
        </w:rPr>
        <w:t xml:space="preserve"> </w:t>
      </w:r>
      <w:r>
        <w:rPr>
          <w:rFonts w:ascii="Times New Roman" w:hAnsi="Times New Roman"/>
          <w:b/>
          <w:bCs/>
          <w:lang w:val="pt-PT" w:eastAsia="pt-BR"/>
        </w:rPr>
        <w:t>de</w:t>
      </w:r>
      <w:r>
        <w:rPr>
          <w:rFonts w:ascii="Times New Roman" w:hAnsi="Times New Roman"/>
          <w:b/>
          <w:bCs/>
          <w:spacing w:val="-10"/>
          <w:lang w:val="pt-PT" w:eastAsia="pt-BR"/>
        </w:rPr>
        <w:t xml:space="preserve"> </w:t>
      </w:r>
      <w:r>
        <w:rPr>
          <w:rFonts w:ascii="Times New Roman" w:hAnsi="Times New Roman"/>
          <w:b/>
          <w:bCs/>
          <w:lang w:val="pt-PT" w:eastAsia="pt-BR"/>
        </w:rPr>
        <w:t>Licitação</w:t>
      </w:r>
      <w:r>
        <w:rPr>
          <w:rFonts w:ascii="Times New Roman" w:hAnsi="Times New Roman"/>
          <w:b/>
          <w:bCs/>
          <w:spacing w:val="-10"/>
          <w:lang w:val="pt-PT" w:eastAsia="pt-BR"/>
        </w:rPr>
        <w:t xml:space="preserve"> </w:t>
      </w:r>
      <w:r>
        <w:rPr>
          <w:rFonts w:ascii="Times New Roman" w:hAnsi="Times New Roman"/>
          <w:lang w:val="pt-PT" w:eastAsia="pt-BR"/>
        </w:rPr>
        <w:t>ou</w:t>
      </w:r>
      <w:r>
        <w:rPr>
          <w:rFonts w:ascii="Times New Roman" w:hAnsi="Times New Roman"/>
          <w:spacing w:val="-10"/>
          <w:lang w:val="pt-PT" w:eastAsia="pt-BR"/>
        </w:rPr>
        <w:t xml:space="preserve"> </w:t>
      </w:r>
      <w:r>
        <w:rPr>
          <w:rFonts w:ascii="Times New Roman" w:hAnsi="Times New Roman"/>
          <w:b/>
          <w:bCs/>
          <w:lang w:val="pt-PT" w:eastAsia="pt-BR"/>
        </w:rPr>
        <w:t>Pregoeiro</w:t>
      </w:r>
    </w:p>
    <w:p w:rsidR="0097013C" w:rsidRDefault="00252D0C">
      <w:pPr>
        <w:spacing w:before="23" w:after="0"/>
        <w:ind w:left="164"/>
        <w:jc w:val="both"/>
      </w:pPr>
      <w:r>
        <w:rPr>
          <w:rFonts w:ascii="Times New Roman" w:hAnsi="Times New Roman"/>
          <w:lang w:val="pt-PT" w:eastAsia="pt-BR"/>
        </w:rPr>
        <w:t>a/c</w:t>
      </w:r>
      <w:r>
        <w:rPr>
          <w:rFonts w:ascii="Times New Roman" w:hAnsi="Times New Roman"/>
          <w:spacing w:val="-8"/>
          <w:lang w:val="pt-PT" w:eastAsia="pt-BR"/>
        </w:rPr>
        <w:t xml:space="preserve"> </w:t>
      </w:r>
      <w:r>
        <w:rPr>
          <w:rFonts w:ascii="Times New Roman" w:hAnsi="Times New Roman"/>
          <w:lang w:val="pt-PT" w:eastAsia="pt-BR"/>
        </w:rPr>
        <w:t>Sr.</w:t>
      </w:r>
    </w:p>
    <w:p w:rsidR="0097013C" w:rsidRDefault="00252D0C">
      <w:pPr>
        <w:spacing w:before="23" w:after="0"/>
        <w:ind w:left="164"/>
        <w:jc w:val="both"/>
      </w:pPr>
      <w:r>
        <w:rPr>
          <w:rFonts w:ascii="Times New Roman" w:hAnsi="Times New Roman"/>
          <w:lang w:val="pt-PT" w:eastAsia="pt-BR"/>
        </w:rPr>
        <w:t>Presidente</w:t>
      </w:r>
      <w:r>
        <w:rPr>
          <w:rFonts w:ascii="Times New Roman" w:hAnsi="Times New Roman"/>
          <w:spacing w:val="-8"/>
          <w:lang w:val="pt-PT" w:eastAsia="pt-BR"/>
        </w:rPr>
        <w:t xml:space="preserve"> </w:t>
      </w:r>
      <w:r>
        <w:rPr>
          <w:rFonts w:ascii="Times New Roman" w:hAnsi="Times New Roman"/>
          <w:lang w:val="pt-PT" w:eastAsia="pt-BR"/>
        </w:rPr>
        <w:t>da</w:t>
      </w:r>
      <w:r>
        <w:rPr>
          <w:rFonts w:ascii="Times New Roman" w:hAnsi="Times New Roman"/>
          <w:spacing w:val="-8"/>
          <w:lang w:val="pt-PT" w:eastAsia="pt-BR"/>
        </w:rPr>
        <w:t xml:space="preserve"> </w:t>
      </w:r>
      <w:r>
        <w:rPr>
          <w:rFonts w:ascii="Times New Roman" w:hAnsi="Times New Roman"/>
          <w:lang w:val="pt-PT" w:eastAsia="pt-BR"/>
        </w:rPr>
        <w:t>Comissão</w:t>
      </w:r>
      <w:r>
        <w:rPr>
          <w:rFonts w:ascii="Times New Roman" w:hAnsi="Times New Roman"/>
          <w:spacing w:val="-8"/>
          <w:lang w:val="pt-PT" w:eastAsia="pt-BR"/>
        </w:rPr>
        <w:t xml:space="preserve"> </w:t>
      </w:r>
      <w:r>
        <w:rPr>
          <w:rFonts w:ascii="Times New Roman" w:hAnsi="Times New Roman"/>
          <w:lang w:val="pt-PT" w:eastAsia="pt-BR"/>
        </w:rPr>
        <w:t>ou</w:t>
      </w:r>
      <w:r>
        <w:rPr>
          <w:rFonts w:ascii="Times New Roman" w:hAnsi="Times New Roman"/>
          <w:spacing w:val="-8"/>
          <w:lang w:val="pt-PT" w:eastAsia="pt-BR"/>
        </w:rPr>
        <w:t xml:space="preserve"> </w:t>
      </w:r>
      <w:r>
        <w:rPr>
          <w:rFonts w:ascii="Times New Roman" w:hAnsi="Times New Roman"/>
          <w:lang w:val="pt-PT" w:eastAsia="pt-BR"/>
        </w:rPr>
        <w:t>Pregoeiro</w:t>
      </w:r>
    </w:p>
    <w:p w:rsidR="0097013C" w:rsidRDefault="00252D0C">
      <w:pPr>
        <w:spacing w:before="23" w:after="0"/>
        <w:ind w:left="164"/>
        <w:jc w:val="both"/>
      </w:pPr>
      <w:r>
        <w:rPr>
          <w:rFonts w:ascii="Times New Roman" w:hAnsi="Times New Roman"/>
          <w:b/>
          <w:bCs/>
          <w:lang w:val="pt-PT" w:eastAsia="pt-BR"/>
        </w:rPr>
        <w:t>Ref.</w:t>
      </w:r>
      <w:r>
        <w:rPr>
          <w:rFonts w:ascii="Times New Roman" w:hAnsi="Times New Roman"/>
          <w:b/>
          <w:bCs/>
          <w:spacing w:val="-6"/>
          <w:lang w:val="pt-PT" w:eastAsia="pt-BR"/>
        </w:rPr>
        <w:t xml:space="preserve"> </w:t>
      </w:r>
      <w:r>
        <w:rPr>
          <w:rFonts w:ascii="Times New Roman" w:hAnsi="Times New Roman"/>
          <w:b/>
          <w:bCs/>
          <w:lang w:val="pt-PT" w:eastAsia="pt-BR"/>
        </w:rPr>
        <w:t>PE</w:t>
      </w:r>
      <w:r>
        <w:rPr>
          <w:rFonts w:ascii="Times New Roman" w:hAnsi="Times New Roman"/>
          <w:b/>
          <w:bCs/>
          <w:spacing w:val="-6"/>
          <w:lang w:val="pt-PT" w:eastAsia="pt-BR"/>
        </w:rPr>
        <w:t xml:space="preserve"> </w:t>
      </w:r>
      <w:r>
        <w:rPr>
          <w:rFonts w:ascii="Times New Roman" w:hAnsi="Times New Roman"/>
          <w:b/>
          <w:bCs/>
          <w:lang w:val="pt-PT" w:eastAsia="pt-BR"/>
        </w:rPr>
        <w:t>nº</w:t>
      </w:r>
      <w:r>
        <w:rPr>
          <w:rFonts w:ascii="Times New Roman" w:hAnsi="Times New Roman"/>
          <w:b/>
          <w:bCs/>
          <w:spacing w:val="-6"/>
          <w:lang w:val="pt-PT" w:eastAsia="pt-BR"/>
        </w:rPr>
        <w:t xml:space="preserve"> </w:t>
      </w:r>
      <w:r>
        <w:rPr>
          <w:rFonts w:ascii="Times New Roman" w:hAnsi="Times New Roman"/>
          <w:b/>
          <w:bCs/>
          <w:lang w:val="pt-PT" w:eastAsia="pt-BR"/>
        </w:rPr>
        <w:t>00</w:t>
      </w:r>
      <w:r w:rsidR="002A3199">
        <w:rPr>
          <w:rFonts w:ascii="Times New Roman" w:hAnsi="Times New Roman"/>
          <w:b/>
          <w:bCs/>
          <w:lang w:val="pt-PT" w:eastAsia="pt-BR"/>
        </w:rPr>
        <w:t>3</w:t>
      </w:r>
      <w:r>
        <w:rPr>
          <w:rFonts w:ascii="Times New Roman" w:hAnsi="Times New Roman"/>
          <w:b/>
          <w:bCs/>
          <w:lang w:val="pt-PT" w:eastAsia="pt-BR"/>
        </w:rPr>
        <w:t>/202</w:t>
      </w:r>
      <w:r w:rsidR="002A3199">
        <w:rPr>
          <w:rFonts w:ascii="Times New Roman" w:hAnsi="Times New Roman"/>
          <w:b/>
          <w:bCs/>
          <w:lang w:val="pt-PT" w:eastAsia="pt-BR"/>
        </w:rPr>
        <w:t>5</w:t>
      </w:r>
      <w:bookmarkStart w:id="0" w:name="_GoBack"/>
      <w:bookmarkEnd w:id="0"/>
    </w:p>
    <w:p w:rsidR="0097013C" w:rsidRDefault="0097013C">
      <w:pPr>
        <w:spacing w:before="11" w:after="0"/>
        <w:jc w:val="both"/>
        <w:rPr>
          <w:rFonts w:ascii="Times New Roman" w:hAnsi="Times New Roman"/>
          <w:lang w:val="pt-PT" w:eastAsia="pt-BR"/>
        </w:rPr>
      </w:pPr>
    </w:p>
    <w:p w:rsidR="0097013C" w:rsidRDefault="0097013C">
      <w:pPr>
        <w:spacing w:before="11" w:after="0"/>
        <w:jc w:val="both"/>
        <w:rPr>
          <w:rFonts w:ascii="Times New Roman" w:hAnsi="Times New Roman"/>
          <w:lang w:val="pt-PT" w:eastAsia="pt-BR"/>
        </w:rPr>
      </w:pPr>
    </w:p>
    <w:p w:rsidR="0097013C" w:rsidRDefault="00252D0C">
      <w:pPr>
        <w:spacing w:before="11" w:after="0"/>
        <w:jc w:val="both"/>
        <w:rPr>
          <w:rFonts w:ascii="Times New Roman" w:hAnsi="Times New Roman"/>
          <w:lang w:val="pt-PT" w:eastAsia="pt-BR"/>
        </w:rPr>
      </w:pPr>
      <w:r>
        <w:rPr>
          <w:rFonts w:ascii="Times New Roman" w:hAnsi="Times New Roman"/>
          <w:lang w:val="pt-PT" w:eastAsia="pt-BR"/>
        </w:rPr>
        <w:t>Declaramos que preenchemos em nossos postos de trabalho, o percentual mínimo de pessoas portadoras de deficiência especiais , respeitando o contido no art. 7º, XXXI, da Constituição Federal, de acordo com o disposto na Lei Estadual  nº 7.258 de 12.04.2016, estando assim em condições de assinar o contrato pertinente a Licitação acima referida.</w:t>
      </w:r>
    </w:p>
    <w:p w:rsidR="0097013C" w:rsidRDefault="0097013C">
      <w:pPr>
        <w:spacing w:before="11" w:after="0"/>
        <w:jc w:val="both"/>
        <w:rPr>
          <w:rFonts w:ascii="Times New Roman" w:hAnsi="Times New Roman"/>
          <w:lang w:val="pt-PT" w:eastAsia="pt-BR"/>
        </w:rPr>
      </w:pPr>
    </w:p>
    <w:p w:rsidR="0097013C" w:rsidRDefault="0097013C">
      <w:pPr>
        <w:spacing w:before="11" w:after="0"/>
        <w:jc w:val="both"/>
        <w:rPr>
          <w:rFonts w:ascii="Times New Roman" w:hAnsi="Times New Roman"/>
          <w:lang w:val="pt-PT" w:eastAsia="pt-BR"/>
        </w:rPr>
      </w:pPr>
    </w:p>
    <w:p w:rsidR="0097013C" w:rsidRDefault="0097013C">
      <w:pPr>
        <w:spacing w:before="11" w:after="0"/>
        <w:jc w:val="both"/>
        <w:rPr>
          <w:rFonts w:ascii="Times New Roman" w:hAnsi="Times New Roman"/>
          <w:lang w:val="pt-PT" w:eastAsia="pt-BR"/>
        </w:rPr>
      </w:pPr>
    </w:p>
    <w:p w:rsidR="0097013C" w:rsidRDefault="0097013C">
      <w:pPr>
        <w:spacing w:before="11" w:after="0"/>
        <w:jc w:val="both"/>
        <w:rPr>
          <w:rFonts w:ascii="Times New Roman" w:hAnsi="Times New Roman"/>
          <w:lang w:val="pt-PT" w:eastAsia="pt-BR"/>
        </w:rPr>
      </w:pPr>
    </w:p>
    <w:p w:rsidR="0097013C" w:rsidRDefault="0097013C">
      <w:pPr>
        <w:spacing w:before="11" w:after="0"/>
        <w:jc w:val="both"/>
        <w:rPr>
          <w:rFonts w:ascii="Times New Roman" w:hAnsi="Times New Roman"/>
          <w:lang w:val="pt-PT" w:eastAsia="pt-BR"/>
        </w:rPr>
      </w:pPr>
    </w:p>
    <w:p w:rsidR="0097013C" w:rsidRDefault="00252D0C">
      <w:pPr>
        <w:spacing w:before="11" w:after="0"/>
        <w:rPr>
          <w:rFonts w:ascii="Times New Roman" w:hAnsi="Times New Roman"/>
          <w:lang w:val="pt-PT" w:eastAsia="pt-BR"/>
        </w:rPr>
      </w:pPr>
      <w:r>
        <w:rPr>
          <w:rFonts w:ascii="Times New Roman" w:hAnsi="Times New Roman"/>
          <w:lang w:val="pt-PT" w:eastAsia="pt-BR"/>
        </w:rPr>
        <w:t>______________________________________________</w:t>
      </w:r>
    </w:p>
    <w:p w:rsidR="0097013C" w:rsidRDefault="00252D0C">
      <w:pPr>
        <w:spacing w:before="11" w:after="0"/>
        <w:rPr>
          <w:rFonts w:ascii="Times New Roman" w:hAnsi="Times New Roman"/>
          <w:lang w:val="pt-PT" w:eastAsia="pt-BR"/>
        </w:rPr>
      </w:pPr>
      <w:r>
        <w:rPr>
          <w:rFonts w:ascii="Times New Roman" w:hAnsi="Times New Roman"/>
          <w:lang w:val="pt-PT" w:eastAsia="pt-BR"/>
        </w:rPr>
        <w:t>ENTIDADE</w:t>
      </w:r>
    </w:p>
    <w:p w:rsidR="0097013C" w:rsidRDefault="00252D0C">
      <w:pPr>
        <w:spacing w:before="11" w:after="0"/>
        <w:rPr>
          <w:rFonts w:ascii="Times New Roman" w:hAnsi="Times New Roman"/>
          <w:lang w:val="pt-PT" w:eastAsia="pt-BR"/>
        </w:rPr>
      </w:pPr>
      <w:r>
        <w:rPr>
          <w:rFonts w:ascii="Times New Roman" w:hAnsi="Times New Roman"/>
          <w:lang w:val="pt-PT" w:eastAsia="pt-BR"/>
        </w:rPr>
        <w:t>Nome  da entidade com assinatura do(s) seu(s) representante(s) legal (is)</w:t>
      </w:r>
    </w:p>
    <w:p w:rsidR="0097013C" w:rsidRDefault="0097013C">
      <w:pPr>
        <w:spacing w:before="11" w:after="0"/>
        <w:rPr>
          <w:rFonts w:ascii="Times New Roman" w:hAnsi="Times New Roman"/>
          <w:lang w:val="pt-PT" w:eastAsia="pt-BR"/>
        </w:rPr>
      </w:pPr>
    </w:p>
    <w:p w:rsidR="0097013C" w:rsidRDefault="0097013C">
      <w:pPr>
        <w:spacing w:before="11" w:after="0"/>
        <w:rPr>
          <w:rFonts w:ascii="Times New Roman" w:hAnsi="Times New Roman"/>
          <w:lang w:val="pt-PT" w:eastAsia="pt-BR"/>
        </w:rPr>
      </w:pPr>
    </w:p>
    <w:p w:rsidR="0097013C" w:rsidRDefault="0097013C">
      <w:pPr>
        <w:spacing w:before="11" w:after="0"/>
        <w:rPr>
          <w:rFonts w:ascii="Times New Roman" w:hAnsi="Times New Roman"/>
          <w:lang w:val="pt-PT" w:eastAsia="pt-BR"/>
        </w:rPr>
      </w:pPr>
    </w:p>
    <w:p w:rsidR="0097013C" w:rsidRDefault="0097013C">
      <w:pPr>
        <w:spacing w:before="11" w:after="0"/>
        <w:rPr>
          <w:rFonts w:ascii="Times New Roman" w:hAnsi="Times New Roman"/>
          <w:lang w:val="pt-PT" w:eastAsia="pt-BR"/>
        </w:rPr>
      </w:pPr>
    </w:p>
    <w:p w:rsidR="0097013C" w:rsidRDefault="00252D0C">
      <w:pPr>
        <w:spacing w:before="11" w:after="0"/>
        <w:rPr>
          <w:rFonts w:ascii="Times New Roman" w:hAnsi="Times New Roman"/>
          <w:lang w:val="pt-PT" w:eastAsia="pt-BR"/>
        </w:rPr>
      </w:pPr>
      <w:r>
        <w:rPr>
          <w:rFonts w:ascii="Times New Roman" w:hAnsi="Times New Roman"/>
          <w:lang w:val="pt-PT" w:eastAsia="pt-BR"/>
        </w:rPr>
        <w:t>CARIMBO DA PESSOA JURÍDICA COM CNPJ   (dispensados em caso de papel timbrado com CNPJ)</w:t>
      </w:r>
    </w:p>
    <w:p w:rsidR="0097013C" w:rsidRDefault="0097013C">
      <w:pPr>
        <w:spacing w:after="0"/>
      </w:pPr>
    </w:p>
    <w:sectPr w:rsidR="0097013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5A6" w:rsidRDefault="008225A6">
      <w:pPr>
        <w:spacing w:after="0" w:line="240" w:lineRule="auto"/>
      </w:pPr>
      <w:r>
        <w:separator/>
      </w:r>
    </w:p>
  </w:endnote>
  <w:endnote w:type="continuationSeparator" w:id="0">
    <w:p w:rsidR="008225A6" w:rsidRDefault="0082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13C" w:rsidRDefault="00252D0C">
    <w:pPr>
      <w:pStyle w:val="Rodap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Fundação Santa Cabrini – DAF/FSC</w:t>
    </w:r>
  </w:p>
  <w:p w:rsidR="0097013C" w:rsidRDefault="00252D0C">
    <w:pPr>
      <w:pStyle w:val="Rodap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Largo do Machado nº 48, Catete – Rio de Janeiro – CEP 22221-020</w:t>
    </w:r>
  </w:p>
  <w:p w:rsidR="0097013C" w:rsidRDefault="00252D0C">
    <w:pPr>
      <w:pStyle w:val="Rodap"/>
      <w:jc w:val="center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Tel</w:t>
    </w:r>
    <w:proofErr w:type="spellEnd"/>
    <w:r>
      <w:rPr>
        <w:rFonts w:ascii="Times New Roman" w:hAnsi="Times New Roman" w:cs="Times New Roman"/>
        <w:sz w:val="24"/>
        <w:szCs w:val="24"/>
      </w:rPr>
      <w:t>: (21) 2334-3955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5A6" w:rsidRDefault="008225A6">
      <w:pPr>
        <w:spacing w:after="0" w:line="240" w:lineRule="auto"/>
      </w:pPr>
      <w:r>
        <w:separator/>
      </w:r>
    </w:p>
  </w:footnote>
  <w:footnote w:type="continuationSeparator" w:id="0">
    <w:p w:rsidR="008225A6" w:rsidRDefault="0082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D0C" w:rsidRDefault="00252D0C" w:rsidP="00252D0C">
    <w:pPr>
      <w:pStyle w:val="tabelatextocentralizado"/>
      <w:spacing w:before="0" w:beforeAutospacing="0" w:after="0" w:afterAutospacing="0"/>
      <w:jc w:val="center"/>
      <w:rPr>
        <w:sz w:val="20"/>
        <w:szCs w:val="20"/>
      </w:rPr>
    </w:pPr>
    <w:r w:rsidRPr="001B39B9">
      <w:rPr>
        <w:rFonts w:eastAsiaTheme="minorHAnsi"/>
        <w:noProof/>
        <w:sz w:val="20"/>
        <w:szCs w:val="20"/>
      </w:rPr>
      <w:drawing>
        <wp:inline distT="0" distB="0" distL="0" distR="0" wp14:anchorId="1C1015DA" wp14:editId="3022FED9">
          <wp:extent cx="647700" cy="700405"/>
          <wp:effectExtent l="0" t="0" r="0" b="4445"/>
          <wp:docPr id="1" name="Imagem 1" descr="C:\Users\sarah\AppData\Local\Microsoft\Windows\INetCache\Content.MSO\42EA51B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h\AppData\Local\Microsoft\Windows\INetCache\Content.MSO\42EA51B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41" cy="721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2D0C" w:rsidRPr="001B39B9" w:rsidRDefault="00252D0C" w:rsidP="00252D0C">
    <w:pPr>
      <w:pStyle w:val="tabelatextocentralizado"/>
      <w:spacing w:before="0" w:beforeAutospacing="0" w:after="0" w:afterAutospacing="0"/>
      <w:jc w:val="center"/>
      <w:rPr>
        <w:sz w:val="20"/>
        <w:szCs w:val="20"/>
      </w:rPr>
    </w:pPr>
  </w:p>
  <w:p w:rsidR="00252D0C" w:rsidRPr="001B39B9" w:rsidRDefault="00252D0C" w:rsidP="00252D0C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 w:rsidRPr="001B39B9">
      <w:rPr>
        <w:rFonts w:ascii="Times New Roman" w:hAnsi="Times New Roman" w:cs="Times New Roman"/>
        <w:sz w:val="20"/>
        <w:szCs w:val="20"/>
      </w:rPr>
      <w:t>Governo do Estado do Rio de Janeiro</w:t>
    </w:r>
  </w:p>
  <w:p w:rsidR="00252D0C" w:rsidRDefault="00252D0C" w:rsidP="00252D0C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 w:rsidRPr="001B39B9">
      <w:rPr>
        <w:rFonts w:ascii="Times New Roman" w:hAnsi="Times New Roman" w:cs="Times New Roman"/>
        <w:sz w:val="20"/>
        <w:szCs w:val="20"/>
      </w:rPr>
      <w:t>Secretaria de Estado de Administração Penitenciária</w:t>
    </w:r>
  </w:p>
  <w:p w:rsidR="0097013C" w:rsidRPr="00252D0C" w:rsidRDefault="00252D0C" w:rsidP="00252D0C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 w:rsidRPr="001B39B9">
      <w:rPr>
        <w:rFonts w:ascii="Times New Roman" w:hAnsi="Times New Roman" w:cs="Times New Roman"/>
        <w:sz w:val="20"/>
        <w:szCs w:val="20"/>
      </w:rPr>
      <w:t>Fundação Santa Cabrini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3C"/>
    <w:rsid w:val="00252D0C"/>
    <w:rsid w:val="002A3199"/>
    <w:rsid w:val="008225A6"/>
    <w:rsid w:val="00966167"/>
    <w:rsid w:val="0097013C"/>
    <w:rsid w:val="00F3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2E8D"/>
  <w15:docId w15:val="{4FA313F6-7F5D-406D-AFB7-83C7B6A8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B78C9"/>
  </w:style>
  <w:style w:type="character" w:customStyle="1" w:styleId="RodapChar">
    <w:name w:val="Rodapé Char"/>
    <w:basedOn w:val="Fontepargpadro"/>
    <w:link w:val="Rodap"/>
    <w:uiPriority w:val="99"/>
    <w:qFormat/>
    <w:rsid w:val="00AB78C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E2FB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B78C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B78C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E2F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Tabelanormal1">
    <w:name w:val="Tabela normal1"/>
    <w:qFormat/>
    <w:pPr>
      <w:spacing w:after="160" w:line="256" w:lineRule="auto"/>
    </w:pPr>
    <w:rPr>
      <w:rFonts w:eastAsia="Times New Roman" w:cs="Times New Roman"/>
      <w:kern w:val="2"/>
    </w:rPr>
  </w:style>
  <w:style w:type="paragraph" w:customStyle="1" w:styleId="tabelatextocentralizado">
    <w:name w:val="tabela_texto_centralizado"/>
    <w:basedOn w:val="Normal"/>
    <w:rsid w:val="00252D0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52D0C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06D9E-2F75-42FC-AFA7-CE321D9C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Harimã Gonçalves</dc:creator>
  <dc:description/>
  <cp:lastModifiedBy>Daiane Hilario Rosa</cp:lastModifiedBy>
  <cp:revision>2</cp:revision>
  <dcterms:created xsi:type="dcterms:W3CDTF">2025-09-19T17:10:00Z</dcterms:created>
  <dcterms:modified xsi:type="dcterms:W3CDTF">2025-09-19T17:10:00Z</dcterms:modified>
  <dc:language>pt-BR</dc:language>
</cp:coreProperties>
</file>